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53" w:rsidRDefault="00BA6588">
      <w:pPr>
        <w:rPr>
          <w:rFonts w:ascii="Arial" w:hAnsi="Arial" w:cs="Arial"/>
          <w:b/>
          <w:bCs/>
        </w:rPr>
      </w:pPr>
      <w:bookmarkStart w:id="0" w:name="Inhaltsverzeichnis_Armaturen"/>
      <w:bookmarkStart w:id="1" w:name="Abwasserarmaturen"/>
      <w:bookmarkStart w:id="2" w:name="EROX_Q"/>
      <w:bookmarkStart w:id="3" w:name="_GoBack"/>
      <w:bookmarkEnd w:id="0"/>
      <w:bookmarkEnd w:id="1"/>
      <w:bookmarkEnd w:id="3"/>
      <w:r>
        <w:rPr>
          <w:rFonts w:ascii="Arial" w:hAnsi="Arial" w:cs="Arial"/>
          <w:b/>
          <w:bCs/>
        </w:rPr>
        <w:t>Starre Einbaugarnitur</w:t>
      </w:r>
    </w:p>
    <w:p w:rsidR="00CB6C53" w:rsidRDefault="00CB6C53">
      <w:pPr>
        <w:rPr>
          <w:rFonts w:ascii="Arial" w:hAnsi="Arial" w:cs="Arial"/>
          <w:sz w:val="20"/>
          <w:szCs w:val="20"/>
        </w:rPr>
      </w:pPr>
    </w:p>
    <w:bookmarkEnd w:id="2"/>
    <w:p w:rsidR="00CB6C53" w:rsidRDefault="00BA6588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Starre Einbaugarnitur zur Betätigung von Rohrnetzarmaturen in der Gas- und Wasserversorgung, mit folgenden Konstruktionsmerkmalen:</w:t>
      </w:r>
    </w:p>
    <w:p w:rsidR="00CB6C53" w:rsidRDefault="00BA658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Schlüsselstange aus Edelstahl 1.4301 / St37fvz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*(Nicht Zutreffend bitte streichen)</w:t>
      </w:r>
    </w:p>
    <w:p w:rsidR="00CB6C53" w:rsidRDefault="00BA658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Vierkantschoner aus GGG VK27 bei Schieber bzw. VK12 bei Hausanschluss aus 1.4301</w:t>
      </w:r>
    </w:p>
    <w:p w:rsidR="00CB6C53" w:rsidRDefault="00BA658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Auf VK12 verjüngte Schlüsselstange bei Hausanschluss aus St37 fvz.</w:t>
      </w:r>
    </w:p>
    <w:p w:rsidR="00CB6C53" w:rsidRDefault="00BA6588">
      <w:pPr>
        <w:pStyle w:val="Listenabsatz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 xml:space="preserve">Bruchsichere Kuppelmuffe </w:t>
      </w:r>
      <w:r>
        <w:rPr>
          <w:rFonts w:ascii="Arial" w:hAnsi="Arial" w:cs="Arial"/>
          <w:sz w:val="20"/>
          <w:szCs w:val="20"/>
          <w:lang w:val="de-DE"/>
        </w:rPr>
        <w:t>aus</w:t>
      </w:r>
      <w:r>
        <w:rPr>
          <w:rFonts w:ascii="Arial" w:hAnsi="Arial" w:cs="Arial"/>
          <w:sz w:val="20"/>
          <w:szCs w:val="20"/>
        </w:rPr>
        <w:t xml:space="preserve"> GGG, feuerverzinkt</w:t>
      </w:r>
    </w:p>
    <w:p w:rsidR="00CB6C53" w:rsidRDefault="00BA658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Großvolumiges, formstabiles Hülsrohr aus PE, schwarz</w:t>
      </w:r>
    </w:p>
    <w:p w:rsidR="00CB6C53" w:rsidRDefault="00BA6588">
      <w:pPr>
        <w:pStyle w:val="Listenabsatz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 xml:space="preserve">Vollflächig </w:t>
      </w:r>
      <w:r>
        <w:rPr>
          <w:rFonts w:ascii="Arial" w:hAnsi="Arial" w:cs="Arial"/>
          <w:sz w:val="20"/>
          <w:szCs w:val="20"/>
          <w:lang w:val="de-DE"/>
        </w:rPr>
        <w:t xml:space="preserve">und zugfest </w:t>
      </w:r>
      <w:r>
        <w:rPr>
          <w:rFonts w:ascii="Arial" w:hAnsi="Arial" w:cs="Arial"/>
          <w:sz w:val="20"/>
          <w:szCs w:val="20"/>
        </w:rPr>
        <w:t>verschweißte Universalglocke aus PE</w:t>
      </w:r>
    </w:p>
    <w:p w:rsidR="00CB6C53" w:rsidRDefault="00BA658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Aufgesteckter Hülsrohrdeckel aus PE</w:t>
      </w:r>
    </w:p>
    <w:p w:rsidR="00CB6C53" w:rsidRDefault="00BA6588">
      <w:pPr>
        <w:pStyle w:val="Listenabsatz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  <w:lang w:val="de-DE"/>
        </w:rPr>
        <w:t>Zur Übertragung von Drehmomenten nach DIN EN 1074-2</w:t>
      </w:r>
    </w:p>
    <w:p w:rsidR="00CB6C53" w:rsidRDefault="00CB6C53">
      <w:pPr>
        <w:rPr>
          <w:rFonts w:ascii="Arial" w:hAnsi="Arial" w:cs="Arial"/>
          <w:sz w:val="20"/>
          <w:szCs w:val="20"/>
        </w:rPr>
      </w:pPr>
    </w:p>
    <w:p w:rsidR="00CB6C53" w:rsidRDefault="00CB6C53">
      <w:pPr>
        <w:rPr>
          <w:rFonts w:ascii="Arial" w:hAnsi="Arial" w:cs="Arial"/>
          <w:sz w:val="20"/>
          <w:szCs w:val="20"/>
        </w:rPr>
      </w:pPr>
    </w:p>
    <w:p w:rsidR="00CB6C53" w:rsidRDefault="00BA6588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Starre Einbaugarnitur für die Rohrdeckungsbereiche</w:t>
      </w:r>
    </w:p>
    <w:p w:rsidR="00CB6C53" w:rsidRDefault="00BA6588">
      <w:pPr>
        <w:numPr>
          <w:ilvl w:val="0"/>
          <w:numId w:val="5"/>
        </w:numPr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1,0 m</w:t>
      </w:r>
    </w:p>
    <w:p w:rsidR="00CB6C53" w:rsidRDefault="00BA6588">
      <w:pPr>
        <w:numPr>
          <w:ilvl w:val="0"/>
          <w:numId w:val="2"/>
        </w:numPr>
        <w:ind w:left="426" w:firstLine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1,25 m</w:t>
      </w:r>
    </w:p>
    <w:p w:rsidR="00CB6C53" w:rsidRDefault="00BA6588">
      <w:pPr>
        <w:numPr>
          <w:ilvl w:val="0"/>
          <w:numId w:val="2"/>
        </w:numPr>
        <w:ind w:left="426" w:firstLine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1,5 m</w:t>
      </w:r>
    </w:p>
    <w:p w:rsidR="00CB6C53" w:rsidRDefault="00CB6C53">
      <w:pPr>
        <w:rPr>
          <w:rFonts w:ascii="Arial" w:hAnsi="Arial" w:cs="Arial"/>
          <w:sz w:val="20"/>
          <w:szCs w:val="20"/>
        </w:rPr>
      </w:pPr>
    </w:p>
    <w:p w:rsidR="00CB6C53" w:rsidRDefault="00BA6588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oder ______________ m</w:t>
      </w:r>
    </w:p>
    <w:p w:rsidR="00CB6C53" w:rsidRDefault="00CB6C53">
      <w:pPr>
        <w:rPr>
          <w:rFonts w:ascii="Arial" w:hAnsi="Arial" w:cs="Arial"/>
          <w:sz w:val="20"/>
          <w:szCs w:val="20"/>
        </w:rPr>
      </w:pPr>
    </w:p>
    <w:p w:rsidR="00CB6C53" w:rsidRDefault="00CB6C53">
      <w:pPr>
        <w:rPr>
          <w:rFonts w:ascii="Arial" w:hAnsi="Arial" w:cs="Arial"/>
          <w:sz w:val="20"/>
          <w:szCs w:val="20"/>
        </w:rPr>
      </w:pPr>
    </w:p>
    <w:p w:rsidR="00CB6C53" w:rsidRDefault="00BA6588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Passend für Absperrarmatur:</w:t>
      </w:r>
    </w:p>
    <w:p w:rsidR="00CB6C53" w:rsidRDefault="00CB6C53">
      <w:pPr>
        <w:rPr>
          <w:rFonts w:ascii="Arial" w:hAnsi="Arial" w:cs="Arial"/>
          <w:sz w:val="20"/>
          <w:szCs w:val="20"/>
        </w:rPr>
      </w:pPr>
    </w:p>
    <w:p w:rsidR="00CB6C53" w:rsidRDefault="00BA6588">
      <w:r>
        <w:rPr>
          <w:rFonts w:ascii="Arial" w:hAnsi="Arial" w:cs="Arial"/>
          <w:sz w:val="20"/>
          <w:szCs w:val="20"/>
          <w:lang w:val="de-DE"/>
        </w:rPr>
        <w:t>Hersteller: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u w:val="single"/>
          <w:lang w:val="de-DE"/>
        </w:rPr>
        <w:t>________________________</w:t>
      </w:r>
    </w:p>
    <w:p w:rsidR="00CB6C53" w:rsidRDefault="00CB6C53">
      <w:pPr>
        <w:rPr>
          <w:rFonts w:ascii="Arial" w:hAnsi="Arial" w:cs="Arial"/>
          <w:sz w:val="20"/>
          <w:szCs w:val="20"/>
        </w:rPr>
      </w:pPr>
    </w:p>
    <w:p w:rsidR="00CB6C53" w:rsidRDefault="00BA65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:rsidR="00CB6C53" w:rsidRDefault="00CB6C53">
      <w:pPr>
        <w:rPr>
          <w:rFonts w:ascii="Arial" w:hAnsi="Arial" w:cs="Arial"/>
          <w:sz w:val="20"/>
          <w:szCs w:val="20"/>
        </w:rPr>
      </w:pPr>
    </w:p>
    <w:p w:rsidR="00CB6C53" w:rsidRDefault="00BA65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:rsidR="00CB6C53" w:rsidRDefault="00CB6C53">
      <w:pPr>
        <w:rPr>
          <w:rFonts w:ascii="Arial" w:hAnsi="Arial" w:cs="Arial"/>
          <w:sz w:val="20"/>
          <w:szCs w:val="20"/>
        </w:rPr>
      </w:pPr>
    </w:p>
    <w:p w:rsidR="00CB6C53" w:rsidRDefault="00BA6588">
      <w:r>
        <w:rPr>
          <w:rFonts w:ascii="Arial" w:hAnsi="Arial" w:cs="Arial"/>
          <w:sz w:val="20"/>
          <w:szCs w:val="20"/>
        </w:rPr>
        <w:t>Spindelanschlussmaß:</w:t>
      </w:r>
      <w:r>
        <w:rPr>
          <w:rFonts w:ascii="Arial" w:hAnsi="Arial" w:cs="Arial"/>
          <w:sz w:val="20"/>
          <w:szCs w:val="20"/>
          <w:u w:val="single"/>
        </w:rPr>
        <w:t>___________________</w:t>
      </w:r>
      <w:r>
        <w:rPr>
          <w:rFonts w:ascii="Arial" w:hAnsi="Arial" w:cs="Arial"/>
          <w:sz w:val="20"/>
          <w:szCs w:val="20"/>
        </w:rPr>
        <w:t>___</w:t>
      </w:r>
    </w:p>
    <w:p w:rsidR="00CB6C53" w:rsidRDefault="00BA658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B6C53" w:rsidRDefault="00CB6C53">
      <w:pPr>
        <w:rPr>
          <w:rFonts w:ascii="Arial" w:hAnsi="Arial" w:cs="Arial"/>
          <w:sz w:val="20"/>
          <w:szCs w:val="20"/>
        </w:rPr>
      </w:pPr>
    </w:p>
    <w:p w:rsidR="00CB6C53" w:rsidRDefault="00BA6588">
      <w:r>
        <w:rPr>
          <w:rFonts w:ascii="Arial" w:hAnsi="Arial" w:cs="Arial"/>
          <w:sz w:val="20"/>
          <w:szCs w:val="20"/>
          <w:lang w:val="de-DE"/>
        </w:rPr>
        <w:t>Starre Einbaugarnitur komplett liefern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</w:p>
    <w:p w:rsidR="00CB6C53" w:rsidRDefault="00BA658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B6C53" w:rsidRDefault="00CB6C53">
      <w:pPr>
        <w:rPr>
          <w:rFonts w:ascii="Arial" w:hAnsi="Arial" w:cs="Arial"/>
          <w:sz w:val="20"/>
          <w:szCs w:val="20"/>
        </w:rPr>
      </w:pPr>
    </w:p>
    <w:p w:rsidR="00CB6C53" w:rsidRDefault="00BA658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BÜSCH Starre Einbaugarnitur</w:t>
      </w:r>
    </w:p>
    <w:p w:rsidR="00CB6C53" w:rsidRDefault="00BA65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oder gleichwertig</w:t>
      </w:r>
    </w:p>
    <w:p w:rsidR="00CB6C53" w:rsidRDefault="00CB6C53">
      <w:pPr>
        <w:rPr>
          <w:rFonts w:ascii="Arial" w:hAnsi="Arial" w:cs="Arial"/>
          <w:sz w:val="20"/>
          <w:szCs w:val="20"/>
        </w:rPr>
      </w:pPr>
    </w:p>
    <w:p w:rsidR="00CB6C53" w:rsidRDefault="00BA6588">
      <w:r>
        <w:rPr>
          <w:rFonts w:ascii="Arial" w:hAnsi="Arial" w:cs="Arial"/>
          <w:b/>
          <w:sz w:val="20"/>
          <w:szCs w:val="20"/>
        </w:rPr>
        <w:t>Hersteller:</w:t>
      </w:r>
      <w:r>
        <w:rPr>
          <w:rFonts w:ascii="Arial" w:hAnsi="Arial" w:cs="Arial"/>
          <w:sz w:val="20"/>
          <w:szCs w:val="20"/>
        </w:rPr>
        <w:tab/>
      </w:r>
    </w:p>
    <w:p w:rsidR="00CB6C53" w:rsidRDefault="00BA6588">
      <w:r>
        <w:rPr>
          <w:rFonts w:ascii="Arial" w:hAnsi="Arial" w:cs="Arial"/>
          <w:sz w:val="20"/>
          <w:szCs w:val="20"/>
        </w:rPr>
        <w:t>BÜSCH Armaturen Nürnberg GmbH</w:t>
      </w:r>
    </w:p>
    <w:p w:rsidR="00CB6C53" w:rsidRDefault="00BA6588">
      <w:r>
        <w:rPr>
          <w:rFonts w:ascii="Arial" w:hAnsi="Arial" w:cs="Arial"/>
          <w:sz w:val="20"/>
          <w:szCs w:val="20"/>
        </w:rPr>
        <w:t>Neuburger Straße 26</w:t>
      </w:r>
    </w:p>
    <w:p w:rsidR="00CB6C53" w:rsidRDefault="00BA6588">
      <w:r>
        <w:rPr>
          <w:rFonts w:ascii="Arial" w:hAnsi="Arial" w:cs="Arial"/>
          <w:sz w:val="20"/>
          <w:szCs w:val="20"/>
        </w:rPr>
        <w:t>90451 Nürnberg</w:t>
      </w:r>
    </w:p>
    <w:p w:rsidR="00CB6C53" w:rsidRDefault="00BA6588">
      <w:r>
        <w:rPr>
          <w:rFonts w:ascii="Arial" w:hAnsi="Arial" w:cs="Arial"/>
          <w:sz w:val="20"/>
          <w:szCs w:val="20"/>
        </w:rPr>
        <w:t>Deutschland</w:t>
      </w:r>
    </w:p>
    <w:p w:rsidR="00CB6C53" w:rsidRDefault="00BA6588">
      <w:pPr>
        <w:tabs>
          <w:tab w:val="left" w:pos="1134"/>
          <w:tab w:val="center" w:pos="4536"/>
          <w:tab w:val="right" w:pos="9072"/>
        </w:tabs>
      </w:pPr>
      <w:hyperlink r:id="rId7" w:history="1">
        <w:r>
          <w:rPr>
            <w:rStyle w:val="Internetlink0"/>
            <w:rFonts w:ascii="Arial" w:hAnsi="Arial" w:cs="Arial"/>
            <w:b/>
            <w:sz w:val="20"/>
            <w:szCs w:val="20"/>
          </w:rPr>
          <w:t>www.buesch.com</w:t>
        </w:r>
      </w:hyperlink>
    </w:p>
    <w:p w:rsidR="00CB6C53" w:rsidRDefault="00CB6C53">
      <w:pPr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CB6C53" w:rsidRDefault="00CB6C53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B6C53" w:rsidRDefault="00BA6588">
      <w:pPr>
        <w:tabs>
          <w:tab w:val="left" w:pos="1134"/>
        </w:tabs>
      </w:pPr>
      <w:r>
        <w:rPr>
          <w:rFonts w:ascii="Arial" w:hAnsi="Arial" w:cs="Arial"/>
          <w:color w:val="000000"/>
          <w:sz w:val="20"/>
          <w:szCs w:val="20"/>
        </w:rPr>
        <w:t>Anzahl ........   EUR/Stück .........   EUR/Pos. .........</w:t>
      </w:r>
    </w:p>
    <w:p w:rsidR="00CB6C53" w:rsidRDefault="00CB6C53">
      <w:pPr>
        <w:rPr>
          <w:rFonts w:ascii="Arial" w:hAnsi="Arial" w:cs="Arial"/>
          <w:sz w:val="20"/>
          <w:szCs w:val="20"/>
        </w:rPr>
      </w:pPr>
    </w:p>
    <w:sectPr w:rsidR="00CB6C53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13" w:rsidRDefault="009E7C13">
      <w:r>
        <w:separator/>
      </w:r>
    </w:p>
  </w:endnote>
  <w:endnote w:type="continuationSeparator" w:id="0">
    <w:p w:rsidR="009E7C13" w:rsidRDefault="009E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C5" w:rsidRPr="00C714C5" w:rsidRDefault="00C714C5" w:rsidP="00C714C5">
    <w:pPr>
      <w:pStyle w:val="Fuzeile"/>
      <w:tabs>
        <w:tab w:val="clear" w:pos="4819"/>
        <w:tab w:val="clear" w:pos="9638"/>
        <w:tab w:val="center" w:pos="4536"/>
      </w:tabs>
      <w:rPr>
        <w:rFonts w:ascii="Arial" w:hAnsi="Arial" w:cs="Arial"/>
        <w:color w:val="7F7F7F"/>
        <w:sz w:val="18"/>
        <w:szCs w:val="18"/>
        <w:lang w:val="de-DE"/>
      </w:rPr>
    </w:pPr>
    <w:r w:rsidRPr="00C714C5">
      <w:rPr>
        <w:rFonts w:ascii="Arial" w:hAnsi="Arial" w:cs="Arial"/>
        <w:color w:val="7F7F7F"/>
        <w:sz w:val="18"/>
        <w:szCs w:val="18"/>
      </w:rPr>
      <w:t>BÜSCH Technology</w:t>
    </w:r>
    <w:r w:rsidRPr="00C714C5">
      <w:rPr>
        <w:rFonts w:ascii="Arial" w:hAnsi="Arial" w:cs="Arial"/>
        <w:color w:val="7F7F7F"/>
        <w:sz w:val="18"/>
        <w:szCs w:val="18"/>
        <w:lang w:val="de-DE"/>
      </w:rPr>
      <w:t xml:space="preserve"> GmbH  </w:t>
    </w:r>
    <w:r w:rsidRPr="009E7C13">
      <w:rPr>
        <w:rFonts w:ascii="Arial" w:hAnsi="Arial" w:cs="Arial"/>
        <w:color w:val="7F7F7F"/>
        <w:sz w:val="18"/>
        <w:szCs w:val="18"/>
        <w:lang w:val="de-DE"/>
      </w:rPr>
      <w:tab/>
    </w:r>
    <w:r w:rsidRPr="00C714C5">
      <w:rPr>
        <w:rFonts w:ascii="Arial" w:hAnsi="Arial" w:cs="Arial"/>
        <w:color w:val="7F7F7F"/>
        <w:sz w:val="18"/>
        <w:szCs w:val="18"/>
        <w:lang w:val="de-DE"/>
      </w:rPr>
      <w:t xml:space="preserve">Seite </w:t>
    </w:r>
    <w:r w:rsidRPr="00C714C5">
      <w:rPr>
        <w:rFonts w:ascii="Arial" w:hAnsi="Arial" w:cs="Arial"/>
        <w:b/>
        <w:bCs/>
        <w:color w:val="7F7F7F"/>
        <w:sz w:val="18"/>
        <w:szCs w:val="18"/>
      </w:rPr>
      <w:fldChar w:fldCharType="begin"/>
    </w:r>
    <w:r w:rsidRPr="00C714C5">
      <w:rPr>
        <w:rFonts w:ascii="Arial" w:hAnsi="Arial" w:cs="Arial"/>
        <w:b/>
        <w:bCs/>
        <w:color w:val="7F7F7F"/>
        <w:sz w:val="18"/>
        <w:szCs w:val="18"/>
        <w:lang w:val="de-DE"/>
      </w:rPr>
      <w:instrText>PAGE  \* Arabic  \* MERGEFORMAT</w:instrText>
    </w:r>
    <w:r w:rsidRPr="00C714C5">
      <w:rPr>
        <w:rFonts w:ascii="Arial" w:hAnsi="Arial" w:cs="Arial"/>
        <w:b/>
        <w:bCs/>
        <w:color w:val="7F7F7F"/>
        <w:sz w:val="18"/>
        <w:szCs w:val="18"/>
      </w:rPr>
      <w:fldChar w:fldCharType="separate"/>
    </w:r>
    <w:r w:rsidR="00FB5B41">
      <w:rPr>
        <w:rFonts w:ascii="Arial" w:hAnsi="Arial" w:cs="Arial"/>
        <w:b/>
        <w:bCs/>
        <w:noProof/>
        <w:color w:val="7F7F7F"/>
        <w:sz w:val="18"/>
        <w:szCs w:val="18"/>
        <w:lang w:val="de-DE"/>
      </w:rPr>
      <w:t>1</w:t>
    </w:r>
    <w:r w:rsidRPr="00C714C5">
      <w:rPr>
        <w:rFonts w:ascii="Arial" w:hAnsi="Arial" w:cs="Arial"/>
        <w:b/>
        <w:bCs/>
        <w:color w:val="7F7F7F"/>
        <w:sz w:val="18"/>
        <w:szCs w:val="18"/>
      </w:rPr>
      <w:fldChar w:fldCharType="end"/>
    </w:r>
    <w:r w:rsidRPr="00C714C5">
      <w:rPr>
        <w:rFonts w:ascii="Arial" w:hAnsi="Arial" w:cs="Arial"/>
        <w:color w:val="7F7F7F"/>
        <w:sz w:val="18"/>
        <w:szCs w:val="18"/>
        <w:lang w:val="de-DE"/>
      </w:rPr>
      <w:t xml:space="preserve"> von </w:t>
    </w:r>
    <w:r w:rsidRPr="00C714C5">
      <w:rPr>
        <w:rFonts w:ascii="Arial" w:hAnsi="Arial" w:cs="Arial"/>
        <w:b/>
        <w:bCs/>
        <w:color w:val="7F7F7F"/>
        <w:sz w:val="18"/>
        <w:szCs w:val="18"/>
      </w:rPr>
      <w:fldChar w:fldCharType="begin"/>
    </w:r>
    <w:r w:rsidRPr="00C714C5">
      <w:rPr>
        <w:rFonts w:ascii="Arial" w:hAnsi="Arial" w:cs="Arial"/>
        <w:b/>
        <w:bCs/>
        <w:color w:val="7F7F7F"/>
        <w:sz w:val="18"/>
        <w:szCs w:val="18"/>
        <w:lang w:val="de-DE"/>
      </w:rPr>
      <w:instrText>NUMPAGES  \* Arabic  \* MERGEFORMAT</w:instrText>
    </w:r>
    <w:r w:rsidRPr="00C714C5">
      <w:rPr>
        <w:rFonts w:ascii="Arial" w:hAnsi="Arial" w:cs="Arial"/>
        <w:b/>
        <w:bCs/>
        <w:color w:val="7F7F7F"/>
        <w:sz w:val="18"/>
        <w:szCs w:val="18"/>
      </w:rPr>
      <w:fldChar w:fldCharType="separate"/>
    </w:r>
    <w:r w:rsidR="00FB5B41">
      <w:rPr>
        <w:rFonts w:ascii="Arial" w:hAnsi="Arial" w:cs="Arial"/>
        <w:b/>
        <w:bCs/>
        <w:noProof/>
        <w:color w:val="7F7F7F"/>
        <w:sz w:val="18"/>
        <w:szCs w:val="18"/>
        <w:lang w:val="de-DE"/>
      </w:rPr>
      <w:t>1</w:t>
    </w:r>
    <w:r w:rsidRPr="00C714C5">
      <w:rPr>
        <w:rFonts w:ascii="Arial" w:hAnsi="Arial" w:cs="Arial"/>
        <w:b/>
        <w:bCs/>
        <w:color w:val="7F7F7F"/>
        <w:sz w:val="18"/>
        <w:szCs w:val="18"/>
      </w:rPr>
      <w:fldChar w:fldCharType="end"/>
    </w:r>
    <w:r w:rsidRPr="00C714C5">
      <w:rPr>
        <w:rFonts w:ascii="Arial" w:hAnsi="Arial" w:cs="Arial"/>
        <w:color w:val="7F7F7F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13" w:rsidRDefault="009E7C13">
      <w:r>
        <w:rPr>
          <w:color w:val="000000"/>
        </w:rPr>
        <w:separator/>
      </w:r>
    </w:p>
  </w:footnote>
  <w:footnote w:type="continuationSeparator" w:id="0">
    <w:p w:rsidR="009E7C13" w:rsidRDefault="009E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5FD1"/>
    <w:multiLevelType w:val="multilevel"/>
    <w:tmpl w:val="247C18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922E0C"/>
    <w:multiLevelType w:val="multilevel"/>
    <w:tmpl w:val="87BCE2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6823523"/>
    <w:multiLevelType w:val="multilevel"/>
    <w:tmpl w:val="80A816C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72A02B93"/>
    <w:multiLevelType w:val="multilevel"/>
    <w:tmpl w:val="D820C8FE"/>
    <w:styleLink w:val="WW8Num2"/>
    <w:lvl w:ilvl="0">
      <w:numFmt w:val="bullet"/>
      <w:lvlText w:val=""/>
      <w:lvlJc w:val="left"/>
      <w:pPr>
        <w:ind w:left="567" w:hanging="340"/>
      </w:pPr>
      <w:rPr>
        <w:rFonts w:ascii="Symbol" w:hAnsi="Symbol" w:cs="Symbol"/>
        <w:sz w:val="20"/>
        <w:lang w:val="de-D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53"/>
    <w:rsid w:val="009E7C13"/>
    <w:rsid w:val="00BA6588"/>
    <w:rsid w:val="00C714C5"/>
    <w:rsid w:val="00CB6C53"/>
    <w:rsid w:val="00DC0966"/>
    <w:rsid w:val="00F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71A8EB9-8BF4-472E-B2B2-DFE9B0FF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berschrift1">
    <w:name w:val="heading 1"/>
    <w:basedOn w:val="Standard"/>
    <w:next w:val="Standard"/>
    <w:pPr>
      <w:keepNext/>
      <w:widowControl w:val="0"/>
      <w:tabs>
        <w:tab w:val="left" w:pos="1134"/>
      </w:tabs>
      <w:ind w:right="-288"/>
      <w:outlineLvl w:val="0"/>
    </w:pPr>
    <w:rPr>
      <w:rFonts w:ascii="Arial" w:eastAsia="Arial" w:hAnsi="Arial" w:cs="Arial"/>
      <w:b/>
      <w:bCs/>
      <w:sz w:val="20"/>
      <w:lang w:val="de-DE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de-DE"/>
    </w:rPr>
  </w:style>
  <w:style w:type="paragraph" w:styleId="berschrift5">
    <w:name w:val="heading 5"/>
    <w:basedOn w:val="Standard"/>
    <w:next w:val="Standard"/>
    <w:pPr>
      <w:keepNext/>
      <w:autoSpaceDE w:val="0"/>
      <w:outlineLvl w:val="4"/>
    </w:pPr>
    <w:rPr>
      <w:rFonts w:ascii="Arial Rounded MT Bold" w:eastAsia="Arial Rounded MT Bold" w:hAnsi="Arial Rounded MT Bold" w:cs="Arial Rounded MT Bold"/>
      <w:b/>
      <w:bCs/>
      <w:color w:val="0066FF"/>
      <w:sz w:val="36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krper3">
    <w:name w:val="Body Text 3"/>
    <w:basedOn w:val="Standard"/>
    <w:pPr>
      <w:spacing w:before="60"/>
    </w:pPr>
    <w:rPr>
      <w:rFonts w:ascii="Arial" w:eastAsia="Arial" w:hAnsi="Arial" w:cs="Arial"/>
      <w:bCs/>
      <w:sz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  <w:lang w:val="de-DE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z w:val="20"/>
      <w:lang w:val="de-DE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Arial" w:eastAsia="Times New Roman" w:hAnsi="Arial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Arial" w:eastAsia="Times New Roman" w:hAnsi="Arial" w:cs="Times New Roman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Arial" w:eastAsia="Times New Roman" w:hAnsi="Arial" w:cs="Times New Roman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sz w:val="16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4">
    <w:name w:val="WW8Num34z4"/>
    <w:rPr>
      <w:rFonts w:ascii="Arial" w:eastAsia="Times New Roman" w:hAnsi="Arial" w:cs="Arial"/>
    </w:rPr>
  </w:style>
  <w:style w:type="character" w:customStyle="1" w:styleId="WW8Num35z0">
    <w:name w:val="WW8Num35z0"/>
    <w:rPr>
      <w:rFonts w:ascii="Symbol" w:eastAsia="Symbol" w:hAnsi="Symbol" w:cs="Symbol"/>
      <w:sz w:val="20"/>
      <w:lang w:val="de-DE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eastAsia="Symbol" w:hAnsi="Symbol" w:cs="Symbol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Webdings" w:eastAsia="Times New Roman" w:hAnsi="Webdings" w:cs="Times New Roman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4z0">
    <w:name w:val="WW8Num44z0"/>
    <w:rPr>
      <w:rFonts w:ascii="Symbol" w:eastAsia="Symbol" w:hAnsi="Symbol" w:cs="Symbol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  <w:rPr>
      <w:rFonts w:ascii="Symbol" w:eastAsia="Symbol" w:hAnsi="Symbol" w:cs="Symbol"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-Absatz-Standardschriftart111">
    <w:name w:val="WW-Absatz-Standardschriftart111"/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2z4">
    <w:name w:val="WW8Num32z4"/>
    <w:rPr>
      <w:rFonts w:ascii="Arial" w:eastAsia="Times New Roman" w:hAnsi="Arial" w:cs="Arial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4">
    <w:name w:val="WW8Num19z4"/>
    <w:rPr>
      <w:rFonts w:ascii="Courier New" w:eastAsia="Courier New" w:hAnsi="Courier New" w:cs="Courier New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paragraph" w:styleId="Listenabsatz">
    <w:name w:val="List Paragraph"/>
    <w:basedOn w:val="Standard"/>
    <w:pPr>
      <w:ind w:left="720"/>
    </w:pPr>
  </w:style>
  <w:style w:type="character" w:customStyle="1" w:styleId="FuzeileZchn">
    <w:name w:val="Fußzeile Zchn"/>
    <w:link w:val="Fuzeile"/>
    <w:uiPriority w:val="99"/>
    <w:rsid w:val="00C714C5"/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customStyle="1" w:styleId="Internetlink0">
    <w:name w:val="Internetlink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/>
  <LinksUpToDate>false</LinksUpToDate>
  <CharactersWithSpaces>1212</CharactersWithSpaces>
  <SharedDoc>false</SharedDoc>
  <HLinks>
    <vt:vector size="6" baseType="variant"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http://www.buesch.com/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>Starre EG</dc:subject>
  <dc:creator>Andreas Kerl</dc:creator>
  <cp:keywords/>
  <cp:lastModifiedBy>Christiane Hentze</cp:lastModifiedBy>
  <cp:revision>2</cp:revision>
  <cp:lastPrinted>2008-10-02T09:57:00Z</cp:lastPrinted>
  <dcterms:created xsi:type="dcterms:W3CDTF">2023-08-04T11:32:00Z</dcterms:created>
  <dcterms:modified xsi:type="dcterms:W3CDTF">2023-08-04T11:32:00Z</dcterms:modified>
</cp:coreProperties>
</file>